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（辅导员）</w:t>
      </w:r>
    </w:p>
    <w:p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 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带班人数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>
            <w:pPr>
              <w:ind w:firstLine="6960" w:firstLineChars="29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>
            <w:pPr>
              <w:tabs>
                <w:tab w:val="left" w:pos="2730"/>
              </w:tabs>
              <w:ind w:firstLine="7440" w:firstLineChars="31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学生工作处评价意见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注：请根据辅导员聘期工作情况,审核工作业绩,予以评价。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学生工作处公章：</w:t>
            </w:r>
          </w:p>
          <w:p>
            <w:pPr>
              <w:tabs>
                <w:tab w:val="left" w:pos="6075"/>
              </w:tabs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人力资源处公章：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>
      <w:pP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6B042CB0"/>
    <w:rsid w:val="6B042CB0"/>
    <w:rsid w:val="7D8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0</TotalTime>
  <ScaleCrop>false</ScaleCrop>
  <LinksUpToDate>false</LinksUpToDate>
  <CharactersWithSpaces>576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2021-06-02T08:08:00Z</dcterms:created>
  <dc:creator>李璐</dc:creator>
  <cp:lastModifiedBy>Administrator</cp:lastModifiedBy>
  <dcterms:modified xsi:type="dcterms:W3CDTF">2022-05-19T01:01:27Z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134EAE3100F64133A126E9C49134CCC9</vt:lpwstr>
  </property>
</Properties>
</file>