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武汉城市学院课程考试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试卷送审单</w:t>
      </w:r>
    </w:p>
    <w:p>
      <w:pPr>
        <w:spacing w:line="480" w:lineRule="auto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学部：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</w:rPr>
        <w:t xml:space="preserve">      </w:t>
      </w:r>
      <w:r>
        <w:rPr>
          <w:rFonts w:ascii="黑体" w:hAnsi="宋体" w:eastAsia="黑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 xml:space="preserve"> </w:t>
      </w:r>
      <w:r>
        <w:rPr>
          <w:rFonts w:ascii="黑体" w:hAnsi="宋体" w:eastAsia="黑体" w:cs="宋体"/>
          <w:bCs/>
          <w:color w:val="000000"/>
          <w:kern w:val="0"/>
          <w:sz w:val="24"/>
        </w:rPr>
        <w:t xml:space="preserve"> 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专业：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</w:rPr>
        <w:t xml:space="preserve">             </w:t>
      </w:r>
      <w:r>
        <w:rPr>
          <w:rFonts w:ascii="黑体" w:hAnsi="宋体" w:eastAsia="黑体" w:cs="宋体"/>
          <w:bCs/>
          <w:color w:val="000000"/>
          <w:kern w:val="0"/>
          <w:sz w:val="24"/>
        </w:rPr>
        <w:t xml:space="preserve">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 xml:space="preserve"> </w:t>
      </w:r>
      <w:r>
        <w:rPr>
          <w:rFonts w:ascii="黑体" w:hAnsi="宋体" w:eastAsia="黑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黑体" w:hAnsi="宋体" w:eastAsia="黑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年级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kern w:val="0"/>
          <w:sz w:val="24"/>
          <w:u w:val="single"/>
        </w:rPr>
        <w:t xml:space="preserve">  </w:t>
      </w:r>
    </w:p>
    <w:tbl>
      <w:tblPr>
        <w:tblStyle w:val="2"/>
        <w:tblW w:w="53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97"/>
        <w:gridCol w:w="3702"/>
        <w:gridCol w:w="1235"/>
        <w:gridCol w:w="87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命题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教师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申报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课程名称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命题教师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64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送审时间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考试时间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考试班级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专业班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层次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人数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9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考试方式</w:t>
            </w:r>
          </w:p>
        </w:tc>
        <w:tc>
          <w:tcPr>
            <w:tcW w:w="2527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闭卷（   ）； 非闭卷（详注）：</w:t>
            </w:r>
          </w:p>
        </w:tc>
        <w:tc>
          <w:tcPr>
            <w:tcW w:w="1393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考试时限：  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试卷页数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A卷： 页  B卷： 页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C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卷： 页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标答页数</w:t>
            </w:r>
          </w:p>
        </w:tc>
        <w:tc>
          <w:tcPr>
            <w:tcW w:w="1393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A卷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页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B卷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页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C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系（教研室）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审查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审查指标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widowControl/>
              <w:ind w:firstLine="482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审查标准</w:t>
            </w:r>
          </w:p>
        </w:tc>
        <w:tc>
          <w:tcPr>
            <w:tcW w:w="2024" w:type="pct"/>
            <w:gridSpan w:val="3"/>
            <w:noWrap w:val="0"/>
            <w:vAlign w:val="center"/>
          </w:tcPr>
          <w:p>
            <w:pPr>
              <w:widowControl/>
              <w:ind w:firstLine="482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考查内容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考题覆盖面、内容构成比例、题目数量是否符合大纲要求</w:t>
            </w:r>
          </w:p>
        </w:tc>
        <w:tc>
          <w:tcPr>
            <w:tcW w:w="2024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□符合    □基本符合 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测试题型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题型结构是否合理</w:t>
            </w:r>
          </w:p>
        </w:tc>
        <w:tc>
          <w:tcPr>
            <w:tcW w:w="2024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□合理    □较合理     □不合理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题目质量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题目取样是否有代表性；题意是否明确、清楚；题目难度是否适宜</w:t>
            </w:r>
          </w:p>
        </w:tc>
        <w:tc>
          <w:tcPr>
            <w:tcW w:w="2024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□高      □较高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试卷编制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题型编排是否由易到难；答题说明是否明确具体；试卷编制是否规范</w:t>
            </w:r>
          </w:p>
        </w:tc>
        <w:tc>
          <w:tcPr>
            <w:tcW w:w="202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□规范    □较规范     □不规范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客观题答案明确、具体，主观题答题要点及评分明细，各题答案正确无误</w:t>
            </w:r>
          </w:p>
        </w:tc>
        <w:tc>
          <w:tcPr>
            <w:tcW w:w="2024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□明确    □较明确     □不明确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复本试卷</w:t>
            </w:r>
          </w:p>
        </w:tc>
        <w:tc>
          <w:tcPr>
            <w:tcW w:w="1895" w:type="pc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试卷题型、题量、难度、重复率是否符合要求</w:t>
            </w:r>
          </w:p>
        </w:tc>
        <w:tc>
          <w:tcPr>
            <w:tcW w:w="2024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□符合    □基本符合 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ind w:firstLine="560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584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审题人意见： （不同意，请注明存在问题及整改意见）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人签名：        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20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学部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审查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584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教学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主任签名：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20    年    月    日</w:t>
            </w:r>
          </w:p>
        </w:tc>
      </w:tr>
    </w:tbl>
    <w:p>
      <w:pPr>
        <w:snapToGrid w:val="0"/>
        <w:ind w:left="480" w:leftChars="0" w:hanging="480" w:firstLineChars="0"/>
        <w:rPr>
          <w:rFonts w:hint="default" w:ascii="仿宋_GB2312" w:eastAsia="仿宋_GB2312"/>
          <w:color w:val="000000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注：此表由命题教师认真填写</w:t>
      </w:r>
      <w:r>
        <w:rPr>
          <w:rFonts w:hint="eastAsia" w:ascii="仿宋_GB2312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24"/>
        </w:rPr>
        <w:t>相关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负责人</w:t>
      </w:r>
      <w:r>
        <w:rPr>
          <w:rFonts w:hint="eastAsia" w:ascii="仿宋_GB2312" w:eastAsia="仿宋_GB2312"/>
          <w:color w:val="000000"/>
          <w:sz w:val="24"/>
        </w:rPr>
        <w:t>签字</w:t>
      </w:r>
      <w:r>
        <w:rPr>
          <w:rFonts w:hint="eastAsia" w:ascii="仿宋_GB2312" w:eastAsia="仿宋_GB2312"/>
          <w:color w:val="000000"/>
          <w:sz w:val="24"/>
          <w:lang w:eastAsia="zh-CN"/>
        </w:rPr>
        <w:t>。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表格一式两份</w:t>
      </w:r>
      <w:r>
        <w:rPr>
          <w:rFonts w:hint="eastAsia" w:ascii="仿宋_GB2312" w:eastAsia="仿宋_GB2312"/>
          <w:color w:val="000000"/>
          <w:sz w:val="24"/>
        </w:rPr>
        <w:t>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课程档案、试卷档案分别归档</w:t>
      </w:r>
      <w:r>
        <w:rPr>
          <w:rFonts w:hint="eastAsia" w:ascii="仿宋_GB2312" w:eastAsia="仿宋_GB2312"/>
          <w:color w:val="000000"/>
          <w:sz w:val="24"/>
        </w:rPr>
        <w:t>。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电子版交学部教务办存档。</w:t>
      </w:r>
    </w:p>
    <w:p/>
    <w:sectPr>
      <w:pgSz w:w="11906" w:h="16838"/>
      <w:pgMar w:top="1383" w:right="1463" w:bottom="138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WQzMGMyNzg3M2EwOTYyODZiYjg4MzIzMDRhZWUifQ=="/>
  </w:docVars>
  <w:rsids>
    <w:rsidRoot w:val="27F938FD"/>
    <w:rsid w:val="053E5437"/>
    <w:rsid w:val="27F938FD"/>
    <w:rsid w:val="4F187A17"/>
    <w:rsid w:val="5563538C"/>
    <w:rsid w:val="6FA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2024-11-06T03:45:00Z</dcterms:created>
  <dc:creator>123</dc:creator>
  <cp:lastModifiedBy>123</cp:lastModifiedBy>
  <dcterms:modified xsi:type="dcterms:W3CDTF">2024-11-06T06:07:58Z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63AD72CD287D4CF4BCB9C269144A5296_11</vt:lpwstr>
  </property>
</Properties>
</file>