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AFA86E">
      <w:pPr>
        <w:keepNext w:val="0"/>
        <w:keepLines w:val="0"/>
        <w:pageBreakBefore w:val="0"/>
        <w:wordWrap/>
        <w:topLinePunct w:val="0"/>
        <w:autoSpaceDE w:val="0"/>
        <w:autoSpaceDN w:val="0"/>
        <w:bidi w:val="0"/>
        <w:adjustRightInd w:val="0"/>
        <w:snapToGrid w:val="0"/>
        <w:jc w:val="both"/>
        <w:textAlignment w:val="baseline"/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附件1</w:t>
      </w:r>
    </w:p>
    <w:p w14:paraId="25A89310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571C88D4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default" w:ascii="Times New Roman" w:hAnsi="Times New Roman" w:eastAsia="方正小标宋简体" w:cs="Times New Roman"/>
          <w:color w:val="0D0D0D" w:themeColor="text1" w:themeTint="F2"/>
          <w:sz w:val="44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D0D0D" w:themeColor="text1" w:themeTint="F2"/>
          <w:sz w:val="44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专项任务项目</w:t>
      </w:r>
      <w:r>
        <w:rPr>
          <w:rFonts w:hint="eastAsia" w:ascii="Times New Roman" w:hAnsi="Times New Roman" w:eastAsia="方正小标宋简体" w:cs="Times New Roman"/>
          <w:color w:val="0D0D0D" w:themeColor="text1" w:themeTint="F2"/>
          <w:sz w:val="44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课题指南</w:t>
      </w:r>
    </w:p>
    <w:p w14:paraId="4D7FE317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58D07591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立德树人机制综合改革</w:t>
      </w:r>
      <w:r>
        <w:rPr>
          <w:rFonts w:hint="eastAsia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研究</w:t>
      </w:r>
    </w:p>
    <w:p w14:paraId="2D38B664"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left="0" w:leftChars="0"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党的创新理论体系学理化研究</w:t>
      </w:r>
    </w:p>
    <w:p w14:paraId="1A5044EC"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党对学校的全面领导具体化研究</w:t>
      </w:r>
    </w:p>
    <w:p w14:paraId="5304662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3.党政领导干部上讲台讲思政课长效机制建设研究</w:t>
      </w:r>
    </w:p>
    <w:p w14:paraId="7D1F213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4.高校党建和业务深度融合路径研究</w:t>
      </w:r>
    </w:p>
    <w:p w14:paraId="3374FD9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5.湖北落实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教育强国建设三年行动计划综合改革试点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任务的机制与路径研究</w:t>
      </w:r>
    </w:p>
    <w:p w14:paraId="035917B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6.湖北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“大思政”体系建设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研究</w:t>
      </w:r>
    </w:p>
    <w:p w14:paraId="51EF444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7.“71020”高校学科创新体系建设研究</w:t>
      </w:r>
    </w:p>
    <w:p w14:paraId="28C123B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8.系统增强湖北教育供给能力研究</w:t>
      </w:r>
    </w:p>
    <w:p w14:paraId="5B995CE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9.构建中华优秀传统文化育人机制与路径研究</w:t>
      </w:r>
    </w:p>
    <w:p w14:paraId="0B864F4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10.大别山精神、抗洪精神、抗疫精神融入学校思政教育研究</w:t>
      </w:r>
    </w:p>
    <w:p w14:paraId="3C43438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11.湖北实施守护青少年健康成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长行动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长效机制研究</w:t>
      </w:r>
    </w:p>
    <w:p w14:paraId="0BF1AA0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12.湖北推动五育融合育人实践研究</w:t>
      </w:r>
    </w:p>
    <w:p w14:paraId="4DBFEAA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13.推进“双减”政策落实，构建良好教育生态研究</w:t>
      </w:r>
    </w:p>
    <w:p w14:paraId="625B8F4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14.学校家庭社会协同育人机制研究</w:t>
      </w:r>
    </w:p>
    <w:p w14:paraId="5C305FF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15.大中小学思想政治教育一体化建设研究</w:t>
      </w:r>
    </w:p>
    <w:p w14:paraId="436F719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16.思政课程与课程思政协同育人实践路径研究</w:t>
      </w:r>
    </w:p>
    <w:p w14:paraId="45DC1DC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17.智能算法技术下学生认知习惯研究</w:t>
      </w:r>
    </w:p>
    <w:p w14:paraId="7BDC5B3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18.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健全学生心理健康综合感知系统与服务系统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研究</w:t>
      </w:r>
    </w:p>
    <w:p w14:paraId="5B8201C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19.学校网络空间意识形态斗争的新特征、新趋势与与应对策略研究</w:t>
      </w:r>
    </w:p>
    <w:p w14:paraId="58D57F6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20.健全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维护学校安全稳定工作体系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研究</w:t>
      </w:r>
    </w:p>
    <w:p w14:paraId="099DA4C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leftChars="200" w:firstLine="360" w:firstLineChars="100"/>
        <w:jc w:val="both"/>
        <w:textAlignment w:val="baseline"/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二</w:t>
      </w:r>
      <w:r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、大中小学思政课一体化</w:t>
      </w:r>
      <w:r>
        <w:rPr>
          <w:rFonts w:hint="eastAsia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建设</w:t>
      </w:r>
      <w:r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研究</w:t>
      </w:r>
    </w:p>
    <w:p w14:paraId="74D9CD0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1.湖北推进大中小学思政课一体化改革创新研究</w:t>
      </w:r>
    </w:p>
    <w:p w14:paraId="4CEB55C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2.高校一流课程育人体系构建研究</w:t>
      </w:r>
    </w:p>
    <w:p w14:paraId="6EDFFCF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3.地方优秀文化资源融入思政课的湖北实践</w:t>
      </w:r>
    </w:p>
    <w:p w14:paraId="26544D7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4.湖北大思政课实践教学基地建设研究</w:t>
      </w:r>
    </w:p>
    <w:p w14:paraId="5A4B2C8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社会主义核心价值观融入大中小学思政课一体化建设研究</w:t>
      </w:r>
    </w:p>
    <w:p w14:paraId="0E589AF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6.大中小幼铸牢中华民族共同体意识研究</w:t>
      </w:r>
    </w:p>
    <w:p w14:paraId="5C36E08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7.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大中小学思政课教师队伍建设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研究</w:t>
      </w:r>
    </w:p>
    <w:p w14:paraId="114F568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8.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大中小学思想政治教育一体化视野下的党团队衔接机制研究</w:t>
      </w:r>
    </w:p>
    <w:p w14:paraId="683EAD8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9.大中小学思政课一体化的数字化资源建设研究</w:t>
      </w:r>
    </w:p>
    <w:p w14:paraId="29BF919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10.大中小学网络育人一体化的策略与路径</w:t>
      </w:r>
    </w:p>
    <w:p w14:paraId="26B691C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11.家校社协同推进大中小学心理健康教育一体化的策略研究</w:t>
      </w:r>
    </w:p>
    <w:p w14:paraId="7DAD2B0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12.大中小学思政课一体化管理体制、评价机制研究</w:t>
      </w:r>
    </w:p>
    <w:p w14:paraId="548E991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13.湖北大中小学思政课一体化共同体建设综合改革试验区、示范校建设现状研究</w:t>
      </w:r>
    </w:p>
    <w:p w14:paraId="1F36CCC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14.建设培根铸魂、启智增慧的高质量教材研究</w:t>
      </w:r>
    </w:p>
    <w:p w14:paraId="3F6038C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15.思政课一体化建设数字化转型风险识别与应对策略研究</w:t>
      </w:r>
    </w:p>
    <w:p w14:paraId="2BE8B4C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leftChars="200" w:firstLine="360" w:firstLineChars="100"/>
        <w:jc w:val="both"/>
        <w:textAlignment w:val="baseline"/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三、思想政治理论课研究</w:t>
      </w:r>
    </w:p>
    <w:p w14:paraId="7F3A739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1.习近平总书记关于学校思政课建设的重要论述研究阐释</w:t>
      </w:r>
    </w:p>
    <w:p w14:paraId="0AB092F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2.坚持“两个结合”推进马克思主义中国化时代化研究</w:t>
      </w:r>
    </w:p>
    <w:p w14:paraId="1C1952F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思政课建设与党的创新理论武装同步推进研究</w:t>
      </w:r>
    </w:p>
    <w:p w14:paraId="44A0FA0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习近平文化思想融入高校思政课教学的机制和路径研究</w:t>
      </w:r>
    </w:p>
    <w:p w14:paraId="3462250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.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高质量建好“习近平新时代中国特色社会主义思想概论”课的难点、堵点及对策研究</w:t>
      </w:r>
    </w:p>
    <w:p w14:paraId="51777C3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6.中国式现代化湖北实践融入高校思想政治课教学研究</w:t>
      </w:r>
    </w:p>
    <w:p w14:paraId="79924BA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7.湖北地方红色资源融入高校思想政治课教学研究</w:t>
      </w:r>
    </w:p>
    <w:p w14:paraId="659F02D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8.高校马克思主义学院思政引领力建设研究</w:t>
      </w:r>
    </w:p>
    <w:p w14:paraId="254F52D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9.民办高校思政课建设研究</w:t>
      </w:r>
    </w:p>
    <w:p w14:paraId="6694165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10.思政课实践育人效果跟踪研究</w:t>
      </w:r>
    </w:p>
    <w:p w14:paraId="19C0298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11.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思政课教学资源开发和应用机制创新研究</w:t>
      </w:r>
    </w:p>
    <w:p w14:paraId="1AEBB58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12.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思政课教学案例推广和品牌建设研究</w:t>
      </w:r>
    </w:p>
    <w:p w14:paraId="3DAA99E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13.思政课教学质量监测与提升研究</w:t>
      </w:r>
    </w:p>
    <w:p w14:paraId="5C0EBFD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14.高校思政课教师评价机制建设研究</w:t>
      </w:r>
    </w:p>
    <w:p w14:paraId="04A57C5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15.教师思想政治教育体系建设研究</w:t>
      </w:r>
    </w:p>
    <w:p w14:paraId="73116C3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leftChars="200" w:firstLine="360" w:firstLineChars="100"/>
        <w:jc w:val="both"/>
        <w:textAlignment w:val="baseline"/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eastAsia="黑体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四、高校辅导员研究</w:t>
      </w:r>
    </w:p>
    <w:p w14:paraId="1595090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1.高校辅导员思想政治工作能力研究</w:t>
      </w:r>
    </w:p>
    <w:p w14:paraId="1A07652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.大学生理想信念教育常态化制度化研究</w:t>
      </w:r>
    </w:p>
    <w:p w14:paraId="24AB496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3.社会思潮对大学生世界观、人生观、价值观影响及应对研究</w:t>
      </w:r>
    </w:p>
    <w:p w14:paraId="60B79FB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网络群体极化对大学生的影响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研究</w:t>
      </w:r>
    </w:p>
    <w:p w14:paraId="03DFF3B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5.高校网络自媒体管理和大学生网络直播行为规范引导研究</w:t>
      </w:r>
    </w:p>
    <w:p w14:paraId="5A9A476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经济社会热点问题对大学生思想认知影响</w:t>
      </w: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研究</w:t>
      </w:r>
    </w:p>
    <w:p w14:paraId="484D2B3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7.AI新技术对高校思想政治工作的影响研究</w:t>
      </w:r>
    </w:p>
    <w:p w14:paraId="6EAA019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8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.大学生思想政治状况调查</w:t>
      </w:r>
    </w:p>
    <w:p w14:paraId="7474388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9.大学生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入学教育、职业生涯规划、就业创业指导、毕业教育实践创新研究</w:t>
      </w:r>
    </w:p>
    <w:p w14:paraId="01B6E5B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10.</w:t>
      </w:r>
      <w:r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大学生生命教育、情感教育、心理健康教育创新研究</w:t>
      </w:r>
    </w:p>
    <w:p w14:paraId="78DC83C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11.大学生心理健康监测体系构建研究</w:t>
      </w:r>
    </w:p>
    <w:p w14:paraId="2273370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12.大学生心理健康教育家校医社协同机制研究</w:t>
      </w:r>
    </w:p>
    <w:p w14:paraId="6B49897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13.高校“一站式”学生社区实践路径优化研究</w:t>
      </w:r>
    </w:p>
    <w:p w14:paraId="7FDA9E7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14.研究生导学关系构建路径研究</w:t>
      </w:r>
    </w:p>
    <w:p w14:paraId="7612D00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ind w:firstLine="72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15.促进高校毕业生高质量充分就业研究</w:t>
      </w:r>
    </w:p>
    <w:p w14:paraId="3F1A57E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both"/>
        <w:textAlignment w:val="baseline"/>
        <w:rPr>
          <w:rFonts w:hint="default" w:ascii="Times New Roman" w:hAnsi="Times New Roman" w:eastAsia="仿宋_GB2312" w:cs="Times New Roman"/>
          <w:color w:val="0D0D0D" w:themeColor="text1" w:themeTint="F2"/>
          <w:sz w:val="36"/>
          <w:szCs w:val="3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footerReference r:id="rId5" w:type="default"/>
      <w:pgSz w:w="11906" w:h="16839"/>
      <w:pgMar w:top="2098" w:right="1474" w:bottom="1984" w:left="1587" w:header="0" w:footer="1361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57BCEC8-28C2-85B1-431B-6F682001FED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angSong_GB2312">
    <w:panose1 w:val="00000000000000000000"/>
    <w:charset w:val="86"/>
    <w:family w:val="auto"/>
    <w:pitch w:val="default"/>
    <w:sig w:usb0="E00002FF" w:usb1="5000785B" w:usb2="00000000" w:usb3="00000000" w:csb0="2000019F" w:csb1="4F01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13FACA9-DF73-FBBD-431B-6F68A75EB025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1DD9F">
    <w:pPr>
      <w:spacing w:line="233" w:lineRule="auto"/>
      <w:ind w:left="3928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F8B70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6F8B70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1BAE7A"/>
    <w:multiLevelType w:val="singleLevel"/>
    <w:tmpl w:val="D41BAE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04794A1"/>
    <w:multiLevelType w:val="singleLevel"/>
    <w:tmpl w:val="604794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536131"/>
    <w:rsid w:val="019E57CC"/>
    <w:rsid w:val="095C69F8"/>
    <w:rsid w:val="09995EAE"/>
    <w:rsid w:val="0C8112BE"/>
    <w:rsid w:val="0C9101B7"/>
    <w:rsid w:val="0D8E5FAA"/>
    <w:rsid w:val="0E6F55F9"/>
    <w:rsid w:val="0EBB1FCA"/>
    <w:rsid w:val="0EDF7256"/>
    <w:rsid w:val="10412039"/>
    <w:rsid w:val="124D44D7"/>
    <w:rsid w:val="14D02DF5"/>
    <w:rsid w:val="16F92D57"/>
    <w:rsid w:val="17C35773"/>
    <w:rsid w:val="17D11723"/>
    <w:rsid w:val="18E61CD2"/>
    <w:rsid w:val="1AE16104"/>
    <w:rsid w:val="1B3C1444"/>
    <w:rsid w:val="23190069"/>
    <w:rsid w:val="239D6D67"/>
    <w:rsid w:val="245F6AE1"/>
    <w:rsid w:val="24AA5ADF"/>
    <w:rsid w:val="2916264F"/>
    <w:rsid w:val="29B7198F"/>
    <w:rsid w:val="2A5771F3"/>
    <w:rsid w:val="2B382564"/>
    <w:rsid w:val="2B6A7A50"/>
    <w:rsid w:val="2BF460A6"/>
    <w:rsid w:val="2C1A76C8"/>
    <w:rsid w:val="2C280C3B"/>
    <w:rsid w:val="2CD177B2"/>
    <w:rsid w:val="2F34284F"/>
    <w:rsid w:val="31945827"/>
    <w:rsid w:val="31AC7601"/>
    <w:rsid w:val="32F72DCA"/>
    <w:rsid w:val="34B35697"/>
    <w:rsid w:val="34C77CC1"/>
    <w:rsid w:val="35DF4502"/>
    <w:rsid w:val="36592B9B"/>
    <w:rsid w:val="36E13C33"/>
    <w:rsid w:val="3A145757"/>
    <w:rsid w:val="3B2319C9"/>
    <w:rsid w:val="3BDC04F6"/>
    <w:rsid w:val="3D17730C"/>
    <w:rsid w:val="40CF23D7"/>
    <w:rsid w:val="437F7B77"/>
    <w:rsid w:val="45765517"/>
    <w:rsid w:val="45B7168C"/>
    <w:rsid w:val="45BA2D32"/>
    <w:rsid w:val="46E464B1"/>
    <w:rsid w:val="49A563CB"/>
    <w:rsid w:val="4D8C0196"/>
    <w:rsid w:val="4E0F3F30"/>
    <w:rsid w:val="4ECE6799"/>
    <w:rsid w:val="4FBD3368"/>
    <w:rsid w:val="4FC42F5B"/>
    <w:rsid w:val="50D3504C"/>
    <w:rsid w:val="547A0454"/>
    <w:rsid w:val="54C77A3B"/>
    <w:rsid w:val="54F72584"/>
    <w:rsid w:val="56C80241"/>
    <w:rsid w:val="574C432A"/>
    <w:rsid w:val="59CA1E91"/>
    <w:rsid w:val="5B3315B3"/>
    <w:rsid w:val="5B493F8B"/>
    <w:rsid w:val="5C4B1A02"/>
    <w:rsid w:val="5E4A533B"/>
    <w:rsid w:val="6078165F"/>
    <w:rsid w:val="608C46D5"/>
    <w:rsid w:val="61325FF7"/>
    <w:rsid w:val="61435CBB"/>
    <w:rsid w:val="61A2223E"/>
    <w:rsid w:val="625F763D"/>
    <w:rsid w:val="652F5D31"/>
    <w:rsid w:val="69020977"/>
    <w:rsid w:val="690F524C"/>
    <w:rsid w:val="691A5C56"/>
    <w:rsid w:val="693B7ECC"/>
    <w:rsid w:val="6A656EC8"/>
    <w:rsid w:val="6B7F24A2"/>
    <w:rsid w:val="6C076D63"/>
    <w:rsid w:val="6C8C3392"/>
    <w:rsid w:val="6CE2758F"/>
    <w:rsid w:val="6FFD1845"/>
    <w:rsid w:val="701A58B8"/>
    <w:rsid w:val="705767E7"/>
    <w:rsid w:val="71007D30"/>
    <w:rsid w:val="7148395C"/>
    <w:rsid w:val="717012AA"/>
    <w:rsid w:val="7496678D"/>
    <w:rsid w:val="76A159A3"/>
    <w:rsid w:val="797E4BE3"/>
    <w:rsid w:val="7B567926"/>
    <w:rsid w:val="7EC87E8B"/>
    <w:rsid w:val="B5F810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5"/>
      <w:szCs w:val="35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2955</Words>
  <Characters>3098</Characters>
  <TotalTime>44</TotalTime>
  <ScaleCrop>false</ScaleCrop>
  <LinksUpToDate>false</LinksUpToDate>
  <CharactersWithSpaces>3100</CharactersWithSpaces>
  <Application>WPS Office_6.14.0.8924_F1E327BC-269C-435d-A152-05C5408002CA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2025-05-27T06:46:00Z</dcterms:created>
  <dc:creator>13340</dc:creator>
  <cp:lastModifiedBy>陈老师</cp:lastModifiedBy>
  <cp:lastPrinted>2025-07-06T09:54:00Z</cp:lastPrinted>
  <dcterms:modified xsi:type="dcterms:W3CDTF">2025-07-10T09:45:39Z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2025-06-19T12:47:25Z</vt:filetime>
  </property>
  <property fmtid="{D5CDD505-2E9C-101B-9397-08002B2CF9AE}" pid="4" name="KSOTemplateDocerSaveRecord">
    <vt:lpwstr>eyJoZGlkIjoiNzJlOTZjMjc5ZWQ3NzhkZjNkOWNmN2MyYjg3MjEyYzEiLCJ1c2VySWQiOiIxNTc2ODkxMTkzIn0=</vt:lpwstr>
  </property>
  <property fmtid="{D5CDD505-2E9C-101B-9397-08002B2CF9AE}" pid="5" name="KSOProductBuildVer">
    <vt:lpwstr>2052-6.14.0.8924</vt:lpwstr>
  </property>
  <property fmtid="{D5CDD505-2E9C-101B-9397-08002B2CF9AE}" pid="6" name="ICV">
    <vt:lpwstr>A0F53F39ED61AE7B431B6F6839BD5D1E_43</vt:lpwstr>
  </property>
</Properties>
</file>