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A716A">
      <w:pPr>
        <w:spacing w:line="253" w:lineRule="auto"/>
        <w:rPr>
          <w:rFonts w:ascii="Arial"/>
          <w:sz w:val="21"/>
        </w:rPr>
      </w:pPr>
    </w:p>
    <w:p w14:paraId="2F32BA7A">
      <w:pPr>
        <w:spacing w:before="107" w:line="224" w:lineRule="auto"/>
        <w:ind w:firstLine="4"/>
        <w:rPr>
          <w:rFonts w:hint="eastAsia" w:ascii="黑体" w:hAnsi="黑体" w:eastAsia="黑体" w:cs="黑体"/>
          <w:sz w:val="33"/>
          <w:szCs w:val="33"/>
          <w:lang w:eastAsia="zh-CN"/>
        </w:rPr>
      </w:pPr>
      <w:r>
        <w:rPr>
          <w:rFonts w:ascii="黑体" w:hAnsi="黑体" w:eastAsia="黑体" w:cs="黑体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hint="eastAsia" w:ascii="黑体" w:hAnsi="黑体" w:eastAsia="黑体" w:cs="黑体"/>
          <w:sz w:val="33"/>
          <w:szCs w:val="33"/>
          <w:lang w:val="en-US" w:eastAsia="zh-CN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5</w:t>
      </w:r>
    </w:p>
    <w:p w14:paraId="38264B0C">
      <w:pPr>
        <w:pStyle w:val="2"/>
        <w:bidi w:val="0"/>
        <w:jc w:val="center"/>
      </w:pPr>
      <w:r>
        <w:t>第八届中国国际"互联网+"大学生创新创业大赛</w:t>
      </w:r>
    </w:p>
    <w:p w14:paraId="1C12387F">
      <w:pPr>
        <w:pStyle w:val="2"/>
        <w:bidi w:val="0"/>
        <w:jc w:val="center"/>
      </w:pPr>
      <w:r>
        <w:t>产业命题赛道方案</w:t>
      </w:r>
    </w:p>
    <w:p w14:paraId="6D15F0E4">
      <w:pPr>
        <w:spacing w:line="298" w:lineRule="auto"/>
        <w:rPr>
          <w:rFonts w:ascii="Arial"/>
          <w:sz w:val="21"/>
        </w:rPr>
      </w:pPr>
    </w:p>
    <w:p w14:paraId="61162420">
      <w:pPr>
        <w:spacing w:before="107" w:line="579" w:lineRule="exact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position w:val="18"/>
          <w:sz w:val="33"/>
          <w:szCs w:val="33"/>
        </w:rPr>
        <w:t>第八届中国国际“互联网+"大学生创新创业大赛设立产业命</w:t>
      </w:r>
    </w:p>
    <w:p w14:paraId="1EEAD3A7">
      <w:pPr>
        <w:spacing w:line="220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</w:rPr>
        <w:t>题赛道,加强产学研深度融合。具体工作方案如下。</w:t>
      </w:r>
    </w:p>
    <w:p w14:paraId="2F2BEB8B">
      <w:pPr>
        <w:spacing w:before="160" w:line="221" w:lineRule="auto"/>
        <w:ind w:firstLine="67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4"/>
          <w:sz w:val="33"/>
          <w:szCs w:val="33"/>
        </w:rPr>
        <w:t>一、目标任务</w:t>
      </w:r>
    </w:p>
    <w:p w14:paraId="4661538D">
      <w:pPr>
        <w:spacing w:before="122" w:line="308" w:lineRule="auto"/>
        <w:ind w:right="97"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"/>
          <w:sz w:val="33"/>
          <w:szCs w:val="33"/>
        </w:rPr>
        <w:t>(一)发挥开放创新效用,打通高校智力资源和企业发展需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求,协同解决企业发展中所面临的技术、管理等现实问题。</w:t>
      </w:r>
    </w:p>
    <w:p w14:paraId="28C046F0">
      <w:pPr>
        <w:spacing w:line="294" w:lineRule="auto"/>
        <w:ind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8"/>
          <w:sz w:val="33"/>
          <w:szCs w:val="33"/>
        </w:rPr>
        <w:t>(二)引导高校将创新创业教育实践与产业发展有机结合,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16"/>
          <w:w w:val="99"/>
          <w:sz w:val="33"/>
          <w:szCs w:val="33"/>
        </w:rPr>
        <w:t>促进学生了解产业发展状况,培养学生解决产业发展问题的能力。</w:t>
      </w:r>
    </w:p>
    <w:p w14:paraId="72D27677">
      <w:pPr>
        <w:spacing w:before="4" w:line="306" w:lineRule="auto"/>
        <w:ind w:right="81"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(三)立足产业发展,深化新工科、新医科、新农科、新文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科建设,校企协同培育产业新领域、新市场,推动大学生更高质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2"/>
          <w:sz w:val="33"/>
          <w:szCs w:val="33"/>
        </w:rPr>
        <w:t>量创业就业。</w:t>
      </w:r>
    </w:p>
    <w:p w14:paraId="2ABADCE8">
      <w:pPr>
        <w:spacing w:before="2" w:line="220" w:lineRule="auto"/>
        <w:ind w:firstLine="70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4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二、命题征集</w:t>
      </w:r>
    </w:p>
    <w:p w14:paraId="73B1B564">
      <w:pPr>
        <w:spacing w:before="128" w:line="300" w:lineRule="auto"/>
        <w:ind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1"/>
          <w:sz w:val="33"/>
          <w:szCs w:val="33"/>
        </w:rPr>
        <w:t>(一)本赛道针对企业开放创新需求,面向产业代表性企业、</w:t>
      </w:r>
      <w:r>
        <w:rPr>
          <w:rFonts w:ascii="仿宋" w:hAnsi="仿宋" w:eastAsia="仿宋" w:cs="仿宋"/>
          <w:spacing w:val="1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行业龙头企业、专精特新企业以及入选国家"大众创业万众创新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"/>
          <w:sz w:val="33"/>
          <w:szCs w:val="33"/>
        </w:rPr>
        <w:t>示范基地"的大型企业征集命题。</w:t>
      </w:r>
    </w:p>
    <w:p w14:paraId="72B0AB00">
      <w:pPr>
        <w:spacing w:before="4" w:line="300" w:lineRule="auto"/>
        <w:ind w:right="86"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3"/>
          <w:sz w:val="33"/>
          <w:szCs w:val="33"/>
        </w:rPr>
        <w:t>(二)企业命题应聚焦国家"十四五"规划战略新兴产业方</w:t>
      </w:r>
      <w:r>
        <w:rPr>
          <w:rFonts w:ascii="仿宋" w:hAnsi="仿宋" w:eastAsia="仿宋" w:cs="仿宋"/>
          <w:spacing w:val="2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向,倡导新技术、新产品、新业态、新模式。围绕新工科、新医</w:t>
      </w:r>
      <w:r>
        <w:rPr>
          <w:rFonts w:ascii="仿宋" w:hAnsi="仿宋" w:eastAsia="仿宋" w:cs="仿宋"/>
          <w:spacing w:val="2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科、新农科、新文科对应的产业和行业领域,基于企业发展真实</w:t>
      </w:r>
      <w:r>
        <w:rPr>
          <w:rFonts w:ascii="仿宋" w:hAnsi="仿宋" w:eastAsia="仿宋" w:cs="仿宋"/>
          <w:spacing w:val="1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4"/>
          <w:sz w:val="33"/>
          <w:szCs w:val="33"/>
        </w:rPr>
        <w:t>需求进行申报。</w:t>
      </w:r>
    </w:p>
    <w:p w14:paraId="6E974023">
      <w:pPr>
        <w:spacing w:line="313" w:lineRule="auto"/>
        <w:ind w:right="89" w:firstLine="759"/>
        <w:rPr>
          <w:rFonts w:ascii="Arial"/>
          <w:sz w:val="21"/>
        </w:rPr>
      </w:pPr>
      <w:r>
        <w:rPr>
          <w:rFonts w:ascii="仿宋" w:hAnsi="仿宋" w:eastAsia="仿宋" w:cs="仿宋"/>
          <w:spacing w:val="11"/>
          <w:sz w:val="33"/>
          <w:szCs w:val="33"/>
        </w:rPr>
        <w:t>(三)命题须健康合法,弘扬正能量,知识产权清晰,无任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"/>
          <w:sz w:val="33"/>
          <w:szCs w:val="33"/>
        </w:rPr>
        <w:t>何不良信息,无侵权违法等行为。</w:t>
      </w:r>
    </w:p>
    <w:p w14:paraId="53A0694F">
      <w:pPr>
        <w:spacing w:before="107" w:line="222" w:lineRule="auto"/>
        <w:ind w:firstLine="64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7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三、参赛要求</w:t>
      </w:r>
    </w:p>
    <w:p w14:paraId="1D962B4C">
      <w:pPr>
        <w:spacing w:before="122" w:line="299" w:lineRule="auto"/>
        <w:ind w:right="40" w:firstLine="77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(一)本赛道以团队为单位报名参赛,每支参赛团队只能选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5"/>
          <w:sz w:val="33"/>
          <w:szCs w:val="33"/>
        </w:rPr>
        <w:t>择一题参加比赛,允许跨校组建、师生共同组建参赛团队,每个</w:t>
      </w:r>
      <w:r>
        <w:rPr>
          <w:rFonts w:ascii="仿宋" w:hAnsi="仿宋" w:eastAsia="仿宋" w:cs="仿宋"/>
          <w:spacing w:val="2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2"/>
          <w:sz w:val="33"/>
          <w:szCs w:val="33"/>
        </w:rPr>
        <w:t>团队的成员不少于3人,不多于15人(含团队负责人),须为揭</w:t>
      </w:r>
      <w:r>
        <w:rPr>
          <w:rFonts w:ascii="仿宋" w:hAnsi="仿宋" w:eastAsia="仿宋" w:cs="仿宋"/>
          <w:spacing w:val="-20"/>
          <w:sz w:val="33"/>
          <w:szCs w:val="33"/>
        </w:rPr>
        <w:t>榜答题的实际核心成员。</w:t>
      </w:r>
    </w:p>
    <w:p w14:paraId="052CF249">
      <w:pPr>
        <w:spacing w:before="122" w:line="299" w:lineRule="auto"/>
        <w:ind w:right="40" w:firstLine="779"/>
        <w:rPr>
          <w:rFonts w:ascii="仿宋" w:hAnsi="仿宋" w:eastAsia="仿宋" w:cs="仿宋"/>
          <w:spacing w:val="-3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(二)项目负责人须为普通高等学校全日制在校生(包括本 专科生、研究生,不含在职教育),或毕业5年以内的全日制学生</w:t>
      </w:r>
    </w:p>
    <w:p w14:paraId="0BBB4985">
      <w:pPr>
        <w:spacing w:before="122" w:line="299" w:lineRule="auto"/>
        <w:ind w:right="40"/>
        <w:rPr>
          <w:rFonts w:ascii="仿宋" w:hAnsi="仿宋" w:eastAsia="仿宋" w:cs="仿宋"/>
          <w:spacing w:val="-3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(即2017年之后毕业的本专科生、研究生,不含在职教育).参赛项目中的教师须为高校教师(2022年7月31日前正式入职).</w:t>
      </w:r>
    </w:p>
    <w:p w14:paraId="34F721CB">
      <w:pPr>
        <w:spacing w:before="142" w:line="305" w:lineRule="auto"/>
        <w:ind w:right="19" w:firstLine="77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sz w:val="33"/>
          <w:szCs w:val="33"/>
        </w:rPr>
        <w:t>(三)参赛团队所提交的命题对策须符合所答企业命题要</w:t>
      </w:r>
      <w:r>
        <w:rPr>
          <w:rFonts w:ascii="仿宋" w:hAnsi="仿宋" w:eastAsia="仿宋" w:cs="仿宋"/>
          <w:spacing w:val="-10"/>
          <w:sz w:val="33"/>
          <w:szCs w:val="33"/>
        </w:rPr>
        <w:t>求。参赛团队须对提交的应答材料拥有自主知识产权,不得侵犯</w:t>
      </w:r>
    </w:p>
    <w:p w14:paraId="3C3F1BBA">
      <w:pPr>
        <w:spacing w:before="1" w:line="220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9"/>
          <w:sz w:val="33"/>
          <w:szCs w:val="33"/>
        </w:rPr>
        <w:t>他人知识产权或物权。</w:t>
      </w:r>
    </w:p>
    <w:p w14:paraId="4D2A960D">
      <w:pPr>
        <w:spacing w:before="123" w:line="308" w:lineRule="auto"/>
        <w:ind w:right="40" w:firstLine="77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(四)所有参赛材料和现场答辩原则上使用中文,如有其他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8"/>
          <w:sz w:val="33"/>
          <w:szCs w:val="33"/>
        </w:rPr>
        <w:t>语言需求,请联系大赛组委会。</w:t>
      </w:r>
    </w:p>
    <w:p w14:paraId="6FED7547">
      <w:pPr>
        <w:spacing w:before="1" w:line="221" w:lineRule="auto"/>
        <w:ind w:firstLine="66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7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四、赛程安排</w:t>
      </w:r>
    </w:p>
    <w:p w14:paraId="206AAE95">
      <w:pPr>
        <w:spacing w:before="121" w:line="304" w:lineRule="auto"/>
        <w:ind w:right="28" w:firstLine="784"/>
        <w:rPr>
          <w:rFonts w:ascii="仿宋" w:hAnsi="仿宋" w:eastAsia="仿宋" w:cs="仿宋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(一)参赛报名(5月上旬至7月1日):</w:t>
      </w:r>
      <w:r>
        <w:rPr>
          <w:rFonts w:ascii="仿宋" w:hAnsi="仿宋" w:eastAsia="仿宋" w:cs="仿宋"/>
          <w:spacing w:val="15"/>
          <w:sz w:val="33"/>
          <w:szCs w:val="33"/>
        </w:rPr>
        <w:t>有关学校负责审核</w:t>
      </w:r>
      <w:r>
        <w:rPr>
          <w:rFonts w:ascii="仿宋" w:hAnsi="仿宋" w:eastAsia="仿宋" w:cs="仿宋"/>
          <w:spacing w:val="9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参赛对象资格。参赛报名及对策提交的截止时间为北京时间2022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5"/>
          <w:sz w:val="33"/>
          <w:szCs w:val="33"/>
        </w:rPr>
        <w:t>年7月1日。请命题企业、学校及参赛团队登录全国大学生创业</w:t>
      </w:r>
      <w:r>
        <w:rPr>
          <w:rFonts w:ascii="仿宋" w:hAnsi="仿宋" w:eastAsia="仿宋" w:cs="仿宋"/>
          <w:spacing w:val="2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2"/>
          <w:sz w:val="33"/>
          <w:szCs w:val="33"/>
        </w:rPr>
        <w:t>服务网(网址同上),查看校企对接的具体流程,积极开展对接,</w:t>
      </w:r>
      <w:r>
        <w:rPr>
          <w:rFonts w:ascii="仿宋" w:hAnsi="仿宋" w:eastAsia="仿宋" w:cs="仿宋"/>
          <w:spacing w:val="-22"/>
          <w:sz w:val="33"/>
          <w:szCs w:val="33"/>
        </w:rPr>
        <w:t>确保供需互通。</w:t>
      </w:r>
    </w:p>
    <w:p w14:paraId="2FF6E10B">
      <w:pPr>
        <w:spacing w:before="122" w:line="304" w:lineRule="auto"/>
        <w:ind w:right="24" w:firstLine="884"/>
        <w:rPr>
          <w:rFonts w:ascii="仿宋" w:hAnsi="仿宋" w:eastAsia="仿宋" w:cs="仿宋"/>
          <w:sz w:val="33"/>
          <w:szCs w:val="33"/>
        </w:rPr>
      </w:pPr>
      <w:r>
        <w:rPr>
          <w:rFonts w:ascii="楷体" w:hAnsi="楷体" w:eastAsia="楷体" w:cs="楷体"/>
          <w:spacing w:val="17"/>
          <w:w w:val="103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(二)校级初赛(6月5日-7月1日):</w:t>
      </w:r>
      <w:r>
        <w:rPr>
          <w:rFonts w:ascii="楷体" w:hAnsi="楷体" w:eastAsia="楷体" w:cs="楷体"/>
          <w:spacing w:val="-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7"/>
          <w:w w:val="103"/>
          <w:sz w:val="33"/>
          <w:szCs w:val="33"/>
        </w:rPr>
        <w:t>各学校登录"全国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3"/>
          <w:sz w:val="33"/>
          <w:szCs w:val="33"/>
        </w:rPr>
        <w:t>大学生创业服务网”(cy.ncss.org.cn)进行报名信息的查看和管</w:t>
      </w:r>
      <w:r>
        <w:rPr>
          <w:rFonts w:ascii="仿宋" w:hAnsi="仿宋" w:eastAsia="仿宋" w:cs="仿宋"/>
          <w:spacing w:val="-18"/>
          <w:sz w:val="33"/>
          <w:szCs w:val="33"/>
        </w:rPr>
        <w:t>理。校级初赛的比赛环节、评审方式由各校自行决定。</w:t>
      </w:r>
    </w:p>
    <w:p w14:paraId="28DE948A">
      <w:pPr>
        <w:spacing w:before="60" w:line="221" w:lineRule="auto"/>
        <w:ind w:firstLine="744" w:firstLineChars="200"/>
        <w:rPr>
          <w:rFonts w:ascii="仿宋" w:hAnsi="仿宋" w:eastAsia="仿宋" w:cs="仿宋"/>
          <w:spacing w:val="18"/>
          <w:w w:val="102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仿宋" w:hAnsi="仿宋" w:eastAsia="仿宋" w:cs="仿宋"/>
          <w:spacing w:val="18"/>
          <w:w w:val="102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(三)省赛推荐(7月2日-7月5日),各学校根据省赛组</w:t>
      </w:r>
    </w:p>
    <w:p w14:paraId="0B893D7D">
      <w:pPr>
        <w:tabs>
          <w:tab w:val="left" w:pos="1029"/>
        </w:tabs>
        <w:bidi w:val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tab/>
      </w:r>
      <w:r>
        <w:rPr>
          <w:rFonts w:ascii="仿宋" w:hAnsi="仿宋" w:eastAsia="仿宋" w:cs="仿宋"/>
          <w:spacing w:val="5"/>
          <w:sz w:val="32"/>
          <w:szCs w:val="32"/>
        </w:rPr>
        <w:t>委会相关要求,遴选推荐项目至省级复赛,并对推荐项目进行整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体排名(不分赛道).获得省赛金银铜奖的参赛成员以此次报送</w:t>
      </w:r>
    </w:p>
    <w:p w14:paraId="12E875D9">
      <w:pPr>
        <w:spacing w:line="222" w:lineRule="auto"/>
        <w:ind w:firstLine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数据为准。</w:t>
      </w:r>
    </w:p>
    <w:p w14:paraId="2374D772">
      <w:pPr>
        <w:spacing w:before="131" w:line="312" w:lineRule="auto"/>
        <w:ind w:firstLine="8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w w:val="101"/>
          <w:sz w:val="32"/>
          <w:szCs w:val="32"/>
        </w:rPr>
        <w:t>(四)省级复赛(7月6日-7月31日):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w w:val="101"/>
          <w:sz w:val="32"/>
          <w:szCs w:val="32"/>
        </w:rPr>
        <w:t>第一轮(7月中旬),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网上初评。遴选出50个项目入围省复赛产业命题赛道,其中26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个项目入围省复赛产业命题道现场赛。</w:t>
      </w:r>
    </w:p>
    <w:p w14:paraId="67F4F6D6">
      <w:pPr>
        <w:spacing w:before="1" w:line="318" w:lineRule="auto"/>
        <w:ind w:right="21" w:firstLine="7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第二轮(7月下旬),决赛。采取线下现场评审方式,先对产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业命题赛道26个项目进行分组展示、评审,然后进行产业命题赛</w:t>
      </w:r>
      <w:r>
        <w:rPr>
          <w:rFonts w:ascii="仿宋" w:hAnsi="仿宋" w:eastAsia="仿宋" w:cs="仿宋"/>
          <w:spacing w:val="-13"/>
          <w:sz w:val="32"/>
          <w:szCs w:val="32"/>
        </w:rPr>
        <w:t>道金奖排位赛。</w:t>
      </w:r>
    </w:p>
    <w:p w14:paraId="2A09410B">
      <w:pPr>
        <w:spacing w:before="143" w:line="222" w:lineRule="auto"/>
        <w:ind w:firstLine="66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五、评审规则</w:t>
      </w:r>
    </w:p>
    <w:p w14:paraId="6A404E2C">
      <w:pPr>
        <w:spacing w:before="104" w:line="329" w:lineRule="auto"/>
        <w:ind w:right="28" w:firstLine="660" w:firstLineChars="200"/>
        <w:rPr>
          <w:rFonts w:ascii="仿宋" w:hAnsi="仿宋" w:eastAsia="仿宋" w:cs="仿宋"/>
          <w:spacing w:val="5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请登录"全国大学生创业服务网"(cy.ncss.cn)查看具体内容。</w:t>
      </w:r>
    </w:p>
    <w:p w14:paraId="46EF77E6">
      <w:pPr>
        <w:spacing w:before="126" w:line="222" w:lineRule="auto"/>
        <w:ind w:firstLine="66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六、奖项设置</w:t>
      </w:r>
    </w:p>
    <w:p w14:paraId="35F4D315">
      <w:pPr>
        <w:spacing w:before="146" w:line="221" w:lineRule="auto"/>
        <w:ind w:firstLine="659"/>
        <w:rPr>
          <w:rFonts w:ascii="仿宋" w:hAnsi="仿宋" w:eastAsia="仿宋" w:cs="仿宋"/>
          <w:spacing w:val="10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产业命题赛道设金奖12个、银奖14个、铜奖24个。</w:t>
      </w:r>
    </w:p>
    <w:p w14:paraId="0636D532"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06B38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fldChar w:fldCharType="end"/>
    </w:r>
  </w:p>
  <w:p w14:paraId="20E2594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MTk4OGQ4Yjc5YzdiNzhmOTkzODM1YWQ5MzQ0ZmMifQ=="/>
  </w:docVars>
  <w:rsids>
    <w:rsidRoot w:val="23D045AF"/>
    <w:rsid w:val="06C74B78"/>
    <w:rsid w:val="0C6C62F9"/>
    <w:rsid w:val="0EFA4EBD"/>
    <w:rsid w:val="0F0547E3"/>
    <w:rsid w:val="0FAC0936"/>
    <w:rsid w:val="15FF3D3A"/>
    <w:rsid w:val="1A0413B4"/>
    <w:rsid w:val="1A9F2737"/>
    <w:rsid w:val="1CFA16FF"/>
    <w:rsid w:val="213F1DD6"/>
    <w:rsid w:val="22565E86"/>
    <w:rsid w:val="23D045AF"/>
    <w:rsid w:val="25506360"/>
    <w:rsid w:val="270A69E3"/>
    <w:rsid w:val="2B652442"/>
    <w:rsid w:val="2B825A85"/>
    <w:rsid w:val="2BCC53D7"/>
    <w:rsid w:val="2D88340F"/>
    <w:rsid w:val="2E374561"/>
    <w:rsid w:val="30417AB1"/>
    <w:rsid w:val="3AF64E5C"/>
    <w:rsid w:val="3B184310"/>
    <w:rsid w:val="3B7E4B9E"/>
    <w:rsid w:val="3E287A22"/>
    <w:rsid w:val="3E772758"/>
    <w:rsid w:val="3F890690"/>
    <w:rsid w:val="3F9A4950"/>
    <w:rsid w:val="3FAC07A6"/>
    <w:rsid w:val="3FC45529"/>
    <w:rsid w:val="41355E19"/>
    <w:rsid w:val="439A728E"/>
    <w:rsid w:val="43BD23D3"/>
    <w:rsid w:val="45AD56DD"/>
    <w:rsid w:val="4755115C"/>
    <w:rsid w:val="4A6C670B"/>
    <w:rsid w:val="4D3E07BD"/>
    <w:rsid w:val="4FC40775"/>
    <w:rsid w:val="4FD0387F"/>
    <w:rsid w:val="53325634"/>
    <w:rsid w:val="54210BB8"/>
    <w:rsid w:val="54B34A60"/>
    <w:rsid w:val="575B27BF"/>
    <w:rsid w:val="5AC40BFC"/>
    <w:rsid w:val="648D751D"/>
    <w:rsid w:val="684A3005"/>
    <w:rsid w:val="6D3B1F8E"/>
    <w:rsid w:val="6D7C4ED1"/>
    <w:rsid w:val="6EC15BA9"/>
    <w:rsid w:val="75E31EA6"/>
    <w:rsid w:val="785E6768"/>
    <w:rsid w:val="7B1F13BD"/>
    <w:rsid w:val="7C8A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qFormat/>
    <w:uiPriority w:val="0"/>
    <w:pPr>
      <w:widowControl w:val="0"/>
      <w:shd w:val="clear" w:color="auto" w:fill="auto"/>
      <w:spacing w:after="520" w:line="670" w:lineRule="exact"/>
      <w:ind w:left="740" w:hanging="74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9352</Words>
  <Characters>9901</Characters>
  <Lines>0</Lines>
  <Paragraphs>0</Paragraphs>
  <TotalTime>6</TotalTime>
  <ScaleCrop>false</ScaleCrop>
  <LinksUpToDate>false</LinksUpToDate>
  <CharactersWithSpaces>10315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2021-05-20T02:51:00Z</dcterms:created>
  <dc:creator>♪aviva۰•</dc:creator>
  <cp:lastModifiedBy>Administrator</cp:lastModifiedBy>
  <dcterms:modified xsi:type="dcterms:W3CDTF">2026-07-20T02:09:18Z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27385054774C4DE1A864F6BA5F931E35_13</vt:lpwstr>
  </property>
  <property fmtid="{D5CDD505-2E9C-101B-9397-08002B2CF9AE}" pid="4" name="KSOSaveFontToCloudKey">
    <vt:lpwstr>526804811_btnclosed</vt:lpwstr>
  </property>
  <property fmtid="{D5CDD505-2E9C-101B-9397-08002B2CF9AE}" pid="5" name="KSOTemplateDocerSaveRecord">
    <vt:lpwstr>eyJoZGlkIjoiOGZkOTY4YzQ0YzhmYWY3NTM5ODcxNzA5Y2Y0ZmI0ZDQiLCJ1c2VySWQiOiIyNjM5NjIyODQifQ==</vt:lpwstr>
  </property>
</Properties>
</file>