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0AAD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武汉城市学院统一身份认证平台绑定流程</w:t>
      </w:r>
    </w:p>
    <w:p w14:paraId="01107EDD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一、登录注意事项</w:t>
      </w:r>
    </w:p>
    <w:p w14:paraId="2726498B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登录学校融合门户(https://portal.wic.edu.cn)或其他已经和统一身份认证平台进行了单点登录集成的业务系统时，界面会统一跳转到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https://cas.wic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.edu.cn进行登录。</w:t>
      </w:r>
    </w:p>
    <w:p w14:paraId="6EA00C39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登录注意事项：</w:t>
      </w:r>
    </w:p>
    <w:p w14:paraId="0AD8C4FE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(1)浏览器说明</w:t>
      </w:r>
    </w:p>
    <w:p w14:paraId="0895FFEC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推荐使用谷歌、火狐浏览器登录，若使用360浏览器，需使用极速模式登录，兼容模式需将IE浏览器升级至IE10及以上版本。</w:t>
      </w:r>
    </w:p>
    <w:p w14:paraId="04B75462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(2)登录方式说明</w:t>
      </w:r>
    </w:p>
    <w:p w14:paraId="2F26CBED">
      <w:pPr>
        <w:jc w:val="both"/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登录方式包含微信扫码登录、账号密码登录两种，师生可根据个人习惯选择常用登录方式。</w:t>
      </w:r>
    </w:p>
    <w:p w14:paraId="0ED0D0F9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二、首次登录操作步骤</w:t>
      </w:r>
    </w:p>
    <w:p w14:paraId="19DEB8D4">
      <w:pPr>
        <w:jc w:val="both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第一步：浏览器地址栏输入地址：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instrText xml:space="preserve"> HYPERLINK "https://cas.wic.edu.cn" </w:instrTex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fldChar w:fldCharType="separate"/>
      </w:r>
      <w:r>
        <w:rPr>
          <w:rStyle w:val="4"/>
          <w:rFonts w:hint="eastAsia" w:ascii="仿宋" w:hAnsi="仿宋" w:eastAsia="仿宋" w:cs="仿宋"/>
          <w:sz w:val="24"/>
          <w:szCs w:val="24"/>
          <w:lang w:val="en-US" w:eastAsia="zh-CN"/>
        </w:rPr>
        <w:t>https://cas.wic.edu.cn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，会有两种登录方式，如下图所示</w:t>
      </w:r>
    </w:p>
    <w:p w14:paraId="350D74B1">
      <w:pPr>
        <w:jc w:val="both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66690" cy="2499360"/>
            <wp:effectExtent l="0" t="0" r="10160" b="15240"/>
            <wp:docPr id="2" name="图片 2" descr="4688249b-d2ae-4771-805c-339f5ffdc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688249b-d2ae-4771-805c-339f5ffdcb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D94E7D3">
      <w:pPr>
        <w:jc w:val="both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66690" cy="2499360"/>
            <wp:effectExtent l="0" t="0" r="10160" b="15240"/>
            <wp:docPr id="8" name="图片 8" descr="bd46cc3c-9870-41da-ba92-e8ce0cb10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d46cc3c-9870-41da-ba92-e8ce0cb105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59204">
      <w:pPr>
        <w:jc w:val="both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第二步：通过账号密码登录(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账号为工号或者学号，初始密码为Whcsxy@身份证后六位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)，登录后会跳转至绑定页面，通过微信扫码绑定。</w:t>
      </w:r>
    </w:p>
    <w:p w14:paraId="64B8F0D5">
      <w:pPr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71770" cy="3184525"/>
            <wp:effectExtent l="0" t="0" r="5080" b="158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DECFA">
      <w:pPr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第三步：如未加入企业微信或未关注企微插件，微信扫码后，会跳转至下图页面，长按识别图中二维码后，会跳转至企业微信绑定页面，需重新输入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输入账号和密码(账号为工号或者学号，初始密码为Whcsxy@身份证后六位)</w:t>
      </w:r>
      <w:r>
        <w:rPr>
          <w:rFonts w:hint="eastAsia" w:ascii="仿宋" w:hAnsi="仿宋" w:eastAsia="仿宋" w:cs="仿宋"/>
          <w:lang w:val="en-US" w:eastAsia="zh-CN"/>
        </w:rPr>
        <w:t>。</w:t>
      </w:r>
    </w:p>
    <w:p w14:paraId="647DC23D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425065" cy="4329430"/>
            <wp:effectExtent l="0" t="0" r="13335" b="1397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43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2715895" cy="4325620"/>
            <wp:effectExtent l="0" t="0" r="8255" b="1778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5895" cy="432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114A">
      <w:pPr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第四步：绑定当前微信所使用的手机号，提交后会跳转至企业微信插件关注页面，长按识别图中二维码后，点击关注微信插件后，点击下方的在企业微信中使用。</w:t>
      </w:r>
    </w:p>
    <w:p w14:paraId="36D2E008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623820" cy="4283710"/>
            <wp:effectExtent l="0" t="0" r="5080" b="254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2586990" cy="4277995"/>
            <wp:effectExtent l="0" t="0" r="3810" b="825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427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B930F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665095" cy="4049395"/>
            <wp:effectExtent l="0" t="0" r="1905" b="825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1910715" cy="4025900"/>
            <wp:effectExtent l="0" t="0" r="13335" b="1270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BF050">
      <w:pPr>
        <w:jc w:val="left"/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color w:val="FF0000"/>
          <w:lang w:val="en-US" w:eastAsia="zh-CN"/>
        </w:rPr>
        <w:t>至此统一身份认证绑定微信已完成，可通过账号密码或者扫码登录PC端，首次登录需修改密码，后续为移动端操作流程。</w:t>
      </w:r>
    </w:p>
    <w:p w14:paraId="09BCF01C">
      <w:pPr>
        <w:jc w:val="left"/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6690" cy="2499360"/>
            <wp:effectExtent l="0" t="0" r="1016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4AEA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第五步：点击跳转至企业微信后，点击微信登录，选择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武汉城市学院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企业进入后，点击下方工作台，点击武汉城市学院微门户即可进入移动端，如统一身份认证密码未修改，则首次进入需修改密码</w:t>
      </w:r>
    </w:p>
    <w:p w14:paraId="3EB83A0A">
      <w:pPr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528570" cy="5148580"/>
            <wp:effectExtent l="0" t="0" r="5080" b="1397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514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2701925" cy="5165090"/>
            <wp:effectExtent l="0" t="0" r="3175" b="1651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51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888E7">
      <w:pPr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425700" cy="4163060"/>
            <wp:effectExtent l="0" t="0" r="12700" b="889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16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2569210" cy="4150995"/>
            <wp:effectExtent l="0" t="0" r="254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415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927C3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402205" cy="4285615"/>
            <wp:effectExtent l="0" t="0" r="17145" b="63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2205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2553970" cy="4298950"/>
            <wp:effectExtent l="0" t="0" r="17780" b="635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96AED"/>
    <w:rsid w:val="04CE3D21"/>
    <w:rsid w:val="09954E0D"/>
    <w:rsid w:val="189C38EF"/>
    <w:rsid w:val="290F02E0"/>
    <w:rsid w:val="296F478D"/>
    <w:rsid w:val="2FA57DEE"/>
    <w:rsid w:val="33F00D0E"/>
    <w:rsid w:val="3D100C7C"/>
    <w:rsid w:val="52701540"/>
    <w:rsid w:val="61F73914"/>
    <w:rsid w:val="64B13A1E"/>
    <w:rsid w:val="67D469D1"/>
    <w:rsid w:val="684E5A28"/>
    <w:rsid w:val="6B8F60C2"/>
    <w:rsid w:val="6EED5F9B"/>
    <w:rsid w:val="7B74016D"/>
    <w:rsid w:val="7BF0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592</Words>
  <Characters>683</Characters>
  <Lines>0</Lines>
  <Paragraphs>0</Paragraphs>
  <TotalTime>25</TotalTime>
  <ScaleCrop>false</ScaleCrop>
  <LinksUpToDate>false</LinksUpToDate>
  <CharactersWithSpaces>683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2026-08-31T01:00:00Z</dcterms:created>
  <dc:creator>15467</dc:creator>
  <cp:lastModifiedBy>易锵懿</cp:lastModifiedBy>
  <dcterms:modified xsi:type="dcterms:W3CDTF">2026-09-21T01:45:10Z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eyJoZGlkIjoiYzJkMDdmZGUzNWJkMzgyZTZiNWE3YWIzMTk1MWU5YTUiLCJ1c2VySWQiOiIxNjkzNTU2NTMyIn0=</vt:lpwstr>
  </property>
  <property fmtid="{D5CDD505-2E9C-101B-9397-08002B2CF9AE}" pid="4" name="ICV">
    <vt:lpwstr>E0F707C869C2459682E6C551A6A0A683_12</vt:lpwstr>
  </property>
</Properties>
</file>